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E29" w:rsidRDefault="005F6E29" w:rsidP="005F6E29">
      <w:pPr>
        <w:spacing w:after="0" w:line="480" w:lineRule="auto"/>
        <w:rPr>
          <w:rFonts w:ascii="Times New Roman" w:hAnsi="Times New Roman" w:cs="Times New Roman"/>
          <w:sz w:val="24"/>
          <w:szCs w:val="24"/>
        </w:rPr>
      </w:pPr>
      <w:bookmarkStart w:id="0" w:name="_GoBack"/>
      <w:bookmarkEnd w:id="0"/>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Pr="005F6E29" w:rsidRDefault="005F6E29" w:rsidP="005F6E29">
      <w:pPr>
        <w:spacing w:after="0" w:line="480" w:lineRule="auto"/>
        <w:jc w:val="center"/>
        <w:rPr>
          <w:rFonts w:ascii="Times New Roman" w:hAnsi="Times New Roman" w:cs="Times New Roman"/>
          <w:b/>
          <w:sz w:val="24"/>
          <w:szCs w:val="24"/>
        </w:rPr>
      </w:pPr>
      <w:r w:rsidRPr="005F6E29">
        <w:rPr>
          <w:rFonts w:ascii="Times New Roman" w:hAnsi="Times New Roman" w:cs="Times New Roman"/>
          <w:b/>
          <w:sz w:val="24"/>
          <w:szCs w:val="24"/>
        </w:rPr>
        <w:t>Conflict Obligations</w:t>
      </w:r>
    </w:p>
    <w:p w:rsidR="005F6E29" w:rsidRDefault="005F6E29" w:rsidP="005F6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6E29" w:rsidRDefault="005F6E29" w:rsidP="005F6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F6E29" w:rsidRDefault="005F6E29" w:rsidP="005F6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F6E29" w:rsidRDefault="005F6E29" w:rsidP="005F6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F6E29" w:rsidRDefault="005F6E29" w:rsidP="005F6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6E29" w:rsidRDefault="005F6E29" w:rsidP="005F6E29">
      <w:pPr>
        <w:spacing w:after="0" w:line="480" w:lineRule="auto"/>
        <w:jc w:val="center"/>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Default="005F6E29" w:rsidP="005F6E29">
      <w:pPr>
        <w:spacing w:after="0" w:line="480" w:lineRule="auto"/>
        <w:rPr>
          <w:rFonts w:ascii="Times New Roman" w:hAnsi="Times New Roman" w:cs="Times New Roman"/>
          <w:sz w:val="24"/>
          <w:szCs w:val="24"/>
        </w:rPr>
      </w:pPr>
    </w:p>
    <w:p w:rsidR="005F6E29" w:rsidRPr="005F6E29" w:rsidRDefault="005F6E29" w:rsidP="005F6E29">
      <w:pPr>
        <w:spacing w:after="0" w:line="480" w:lineRule="auto"/>
        <w:jc w:val="center"/>
        <w:rPr>
          <w:rFonts w:ascii="Times New Roman" w:hAnsi="Times New Roman" w:cs="Times New Roman"/>
          <w:b/>
          <w:sz w:val="24"/>
          <w:szCs w:val="24"/>
        </w:rPr>
      </w:pPr>
      <w:r w:rsidRPr="005F6E29">
        <w:rPr>
          <w:rFonts w:ascii="Times New Roman" w:hAnsi="Times New Roman" w:cs="Times New Roman"/>
          <w:b/>
          <w:sz w:val="24"/>
          <w:szCs w:val="24"/>
        </w:rPr>
        <w:lastRenderedPageBreak/>
        <w:t>Conflict Obligations</w:t>
      </w:r>
    </w:p>
    <w:p w:rsidR="00953E93" w:rsidRPr="005F6E29" w:rsidRDefault="005E2A42" w:rsidP="005F6E29">
      <w:pPr>
        <w:spacing w:after="0" w:line="480" w:lineRule="auto"/>
        <w:rPr>
          <w:rFonts w:ascii="Times New Roman" w:hAnsi="Times New Roman" w:cs="Times New Roman"/>
          <w:b/>
          <w:sz w:val="24"/>
          <w:szCs w:val="24"/>
        </w:rPr>
      </w:pPr>
      <w:r w:rsidRPr="005F6E29">
        <w:rPr>
          <w:rFonts w:ascii="Times New Roman" w:hAnsi="Times New Roman" w:cs="Times New Roman"/>
          <w:b/>
          <w:sz w:val="24"/>
          <w:szCs w:val="24"/>
        </w:rPr>
        <w:t>Part A</w:t>
      </w:r>
    </w:p>
    <w:p w:rsidR="005E2A42" w:rsidRPr="005F6E29" w:rsidRDefault="005F6E29" w:rsidP="005F6E29">
      <w:pPr>
        <w:spacing w:after="0" w:line="480" w:lineRule="auto"/>
        <w:ind w:firstLine="720"/>
        <w:rPr>
          <w:rFonts w:ascii="Times New Roman" w:hAnsi="Times New Roman" w:cs="Times New Roman"/>
          <w:sz w:val="24"/>
          <w:szCs w:val="24"/>
        </w:rPr>
      </w:pPr>
      <w:r w:rsidRPr="005F6E29">
        <w:rPr>
          <w:rFonts w:ascii="Times New Roman" w:hAnsi="Times New Roman" w:cs="Times New Roman"/>
          <w:sz w:val="24"/>
          <w:szCs w:val="24"/>
        </w:rPr>
        <w:t>Health care access is part of the common good and basic human rights. This means that health care is an essential good that the community requires prospering. The Affordable Care Act or Obamacare was signed into law in 2010 and began its implementation in 2014. The aim of this policy was to enhance the implementation of universal health care in the United States. The ACA recognizes the common good on universal health insurance and it seeks to give access to all American citizens. However, the man challenge that remains is rationing. If the indirect rationing continues, ACA’s primary obligation, which is to reduce the number of uninsured and underinsured persons, will be greatly affected. The proposals with the health care rationing will result in greater harm and lesser good for the elderly whose expansive medical procedures will not be approved when they are within a certain age. The same decisions could be made for people in assisted living facilities and nursing homes. Such indirect rationing will conflict with the ACA’s obligation of providing people with quality access to health care and at an affordable cost</w:t>
      </w:r>
      <w:r w:rsidR="005E2A42" w:rsidRPr="005F6E29">
        <w:rPr>
          <w:rFonts w:ascii="Times New Roman" w:hAnsi="Times New Roman" w:cs="Times New Roman"/>
          <w:sz w:val="24"/>
          <w:szCs w:val="24"/>
        </w:rPr>
        <w:t xml:space="preserve">. </w:t>
      </w:r>
    </w:p>
    <w:p w:rsidR="00933FD5" w:rsidRPr="003324E7" w:rsidRDefault="003324E7" w:rsidP="005F6E29">
      <w:pPr>
        <w:spacing w:after="0" w:line="480" w:lineRule="auto"/>
        <w:ind w:left="720" w:hanging="720"/>
        <w:rPr>
          <w:rFonts w:ascii="Times New Roman" w:hAnsi="Times New Roman" w:cs="Times New Roman"/>
          <w:b/>
          <w:sz w:val="24"/>
          <w:szCs w:val="24"/>
        </w:rPr>
      </w:pPr>
      <w:r w:rsidRPr="003324E7">
        <w:rPr>
          <w:rFonts w:ascii="Times New Roman" w:hAnsi="Times New Roman" w:cs="Times New Roman"/>
          <w:b/>
          <w:sz w:val="24"/>
          <w:szCs w:val="24"/>
        </w:rPr>
        <w:t>Part B</w:t>
      </w:r>
    </w:p>
    <w:p w:rsidR="003324E7" w:rsidRDefault="003324E7" w:rsidP="003324E7">
      <w:pPr>
        <w:spacing w:after="0" w:line="480" w:lineRule="auto"/>
        <w:ind w:firstLine="720"/>
        <w:rPr>
          <w:rFonts w:ascii="Times New Roman" w:hAnsi="Times New Roman" w:cs="Times New Roman"/>
          <w:sz w:val="24"/>
          <w:szCs w:val="24"/>
        </w:rPr>
      </w:pPr>
      <w:r w:rsidRPr="005F6E29">
        <w:rPr>
          <w:rFonts w:ascii="Times New Roman" w:hAnsi="Times New Roman" w:cs="Times New Roman"/>
          <w:sz w:val="24"/>
          <w:szCs w:val="24"/>
        </w:rPr>
        <w:t xml:space="preserve">The decision the druggist took to fill the prescription even though she knew that the drug is dangerous and highly addictive and has been discredited is morally wrong and ethically irresponsible. According to Care (2020), all hospitalists have to provide not only quality but also safe care for the patients. Exposing the patients to dangers knowingly is contrary to the ethical and moral obligation that requires them to protect their patients. As such, the decision is morally wrong because the druggist filled the medication despite knowing that the potential risks outweigh the benefits. Based on Care’s d concept of a hospitalist’s duty to care and others, a care </w:t>
      </w:r>
      <w:r w:rsidRPr="005F6E29">
        <w:rPr>
          <w:rFonts w:ascii="Times New Roman" w:hAnsi="Times New Roman" w:cs="Times New Roman"/>
          <w:sz w:val="24"/>
          <w:szCs w:val="24"/>
        </w:rPr>
        <w:lastRenderedPageBreak/>
        <w:t>provider should feel obligated to not only serve the patients but protect them from any form of harm, including giving them medications that may expose them to health risks. Therefore, by fulfilling their duties, Care (2020) believes that they may be enabled to serve their patients effectively. In this case, the druggist failed to implement her duty.</w:t>
      </w: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rPr>
          <w:rFonts w:ascii="Times New Roman" w:hAnsi="Times New Roman" w:cs="Times New Roman"/>
          <w:sz w:val="24"/>
          <w:szCs w:val="24"/>
        </w:rPr>
      </w:pPr>
    </w:p>
    <w:p w:rsidR="003324E7" w:rsidRDefault="003324E7" w:rsidP="003324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324E7" w:rsidRPr="005F6E29" w:rsidRDefault="003324E7" w:rsidP="003324E7">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Care</w:t>
      </w:r>
      <w:r w:rsidRPr="005F6E29">
        <w:rPr>
          <w:rFonts w:ascii="Times New Roman" w:hAnsi="Times New Roman" w:cs="Times New Roman"/>
          <w:color w:val="222222"/>
          <w:sz w:val="24"/>
          <w:szCs w:val="24"/>
          <w:shd w:val="clear" w:color="auto" w:fill="FFFFFF"/>
        </w:rPr>
        <w:t>, D. T. (2020). Conflicting duties and reciprocal obligations during a pandemic. </w:t>
      </w:r>
      <w:r w:rsidRPr="005F6E29">
        <w:rPr>
          <w:rFonts w:ascii="Times New Roman" w:hAnsi="Times New Roman" w:cs="Times New Roman"/>
          <w:i/>
          <w:iCs/>
          <w:color w:val="222222"/>
          <w:sz w:val="24"/>
          <w:szCs w:val="24"/>
          <w:shd w:val="clear" w:color="auto" w:fill="FFFFFF"/>
        </w:rPr>
        <w:t>Journal of hospital medicine</w:t>
      </w:r>
      <w:r w:rsidRPr="005F6E29">
        <w:rPr>
          <w:rFonts w:ascii="Times New Roman" w:hAnsi="Times New Roman" w:cs="Times New Roman"/>
          <w:color w:val="222222"/>
          <w:sz w:val="24"/>
          <w:szCs w:val="24"/>
          <w:shd w:val="clear" w:color="auto" w:fill="FFFFFF"/>
        </w:rPr>
        <w:t>, </w:t>
      </w:r>
      <w:r w:rsidRPr="005F6E29">
        <w:rPr>
          <w:rFonts w:ascii="Times New Roman" w:hAnsi="Times New Roman" w:cs="Times New Roman"/>
          <w:i/>
          <w:iCs/>
          <w:color w:val="222222"/>
          <w:sz w:val="24"/>
          <w:szCs w:val="24"/>
          <w:shd w:val="clear" w:color="auto" w:fill="FFFFFF"/>
        </w:rPr>
        <w:t>15</w:t>
      </w:r>
      <w:r w:rsidRPr="005F6E29">
        <w:rPr>
          <w:rFonts w:ascii="Times New Roman" w:hAnsi="Times New Roman" w:cs="Times New Roman"/>
          <w:color w:val="222222"/>
          <w:sz w:val="24"/>
          <w:szCs w:val="24"/>
          <w:shd w:val="clear" w:color="auto" w:fill="FFFFFF"/>
        </w:rPr>
        <w:t>(5), 285.</w:t>
      </w:r>
    </w:p>
    <w:p w:rsidR="003324E7" w:rsidRPr="005F6E29" w:rsidRDefault="003324E7" w:rsidP="003324E7">
      <w:pPr>
        <w:spacing w:after="0" w:line="480" w:lineRule="auto"/>
        <w:rPr>
          <w:rFonts w:ascii="Times New Roman" w:hAnsi="Times New Roman" w:cs="Times New Roman"/>
          <w:sz w:val="24"/>
          <w:szCs w:val="24"/>
        </w:rPr>
      </w:pPr>
    </w:p>
    <w:sectPr w:rsidR="003324E7" w:rsidRPr="005F6E29" w:rsidSect="005F6E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D5D" w:rsidRDefault="00531D5D" w:rsidP="005F6E29">
      <w:pPr>
        <w:spacing w:after="0" w:line="240" w:lineRule="auto"/>
      </w:pPr>
      <w:r>
        <w:separator/>
      </w:r>
    </w:p>
  </w:endnote>
  <w:endnote w:type="continuationSeparator" w:id="0">
    <w:p w:rsidR="00531D5D" w:rsidRDefault="00531D5D" w:rsidP="005F6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D5D" w:rsidRDefault="00531D5D" w:rsidP="005F6E29">
      <w:pPr>
        <w:spacing w:after="0" w:line="240" w:lineRule="auto"/>
      </w:pPr>
      <w:r>
        <w:separator/>
      </w:r>
    </w:p>
  </w:footnote>
  <w:footnote w:type="continuationSeparator" w:id="0">
    <w:p w:rsidR="00531D5D" w:rsidRDefault="00531D5D" w:rsidP="005F6E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E29" w:rsidRPr="005F6E29" w:rsidRDefault="005F6E29">
    <w:pPr>
      <w:pStyle w:val="Header"/>
      <w:rPr>
        <w:rFonts w:ascii="Times New Roman" w:hAnsi="Times New Roman" w:cs="Times New Roman"/>
        <w:sz w:val="24"/>
        <w:szCs w:val="24"/>
      </w:rPr>
    </w:pPr>
    <w:r w:rsidRPr="005F6E29">
      <w:rPr>
        <w:rFonts w:ascii="Times New Roman" w:hAnsi="Times New Roman" w:cs="Times New Roman"/>
        <w:sz w:val="24"/>
        <w:szCs w:val="24"/>
      </w:rPr>
      <w:t>CONFLICT OBLIGATIONS</w:t>
    </w:r>
    <w:r w:rsidRPr="005F6E29">
      <w:rPr>
        <w:rFonts w:ascii="Times New Roman" w:hAnsi="Times New Roman" w:cs="Times New Roman"/>
        <w:sz w:val="24"/>
        <w:szCs w:val="24"/>
      </w:rPr>
      <w:tab/>
    </w:r>
    <w:r w:rsidRPr="005F6E29">
      <w:rPr>
        <w:rFonts w:ascii="Times New Roman" w:hAnsi="Times New Roman" w:cs="Times New Roman"/>
        <w:sz w:val="24"/>
        <w:szCs w:val="24"/>
      </w:rPr>
      <w:tab/>
    </w:r>
    <w:r w:rsidRPr="005F6E29">
      <w:rPr>
        <w:rFonts w:ascii="Times New Roman" w:hAnsi="Times New Roman" w:cs="Times New Roman"/>
        <w:sz w:val="24"/>
        <w:szCs w:val="24"/>
      </w:rPr>
      <w:tab/>
    </w:r>
    <w:r w:rsidRPr="005F6E29">
      <w:rPr>
        <w:rFonts w:ascii="Times New Roman" w:hAnsi="Times New Roman" w:cs="Times New Roman"/>
        <w:sz w:val="24"/>
        <w:szCs w:val="24"/>
      </w:rPr>
      <w:fldChar w:fldCharType="begin"/>
    </w:r>
    <w:r w:rsidRPr="005F6E29">
      <w:rPr>
        <w:rFonts w:ascii="Times New Roman" w:hAnsi="Times New Roman" w:cs="Times New Roman"/>
        <w:sz w:val="24"/>
        <w:szCs w:val="24"/>
      </w:rPr>
      <w:instrText xml:space="preserve"> PAGE   \* MERGEFORMAT </w:instrText>
    </w:r>
    <w:r w:rsidRPr="005F6E29">
      <w:rPr>
        <w:rFonts w:ascii="Times New Roman" w:hAnsi="Times New Roman" w:cs="Times New Roman"/>
        <w:sz w:val="24"/>
        <w:szCs w:val="24"/>
      </w:rPr>
      <w:fldChar w:fldCharType="separate"/>
    </w:r>
    <w:r w:rsidR="00B844E2">
      <w:rPr>
        <w:rFonts w:ascii="Times New Roman" w:hAnsi="Times New Roman" w:cs="Times New Roman"/>
        <w:noProof/>
        <w:sz w:val="24"/>
        <w:szCs w:val="24"/>
      </w:rPr>
      <w:t>4</w:t>
    </w:r>
    <w:r w:rsidRPr="005F6E2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E29" w:rsidRPr="005F6E29" w:rsidRDefault="005F6E29" w:rsidP="005F6E29">
    <w:pPr>
      <w:pStyle w:val="Header"/>
      <w:jc w:val="right"/>
      <w:rPr>
        <w:rFonts w:ascii="Times New Roman" w:hAnsi="Times New Roman" w:cs="Times New Roman"/>
        <w:sz w:val="24"/>
        <w:szCs w:val="24"/>
      </w:rPr>
    </w:pPr>
    <w:r w:rsidRPr="005F6E29">
      <w:rPr>
        <w:rFonts w:ascii="Times New Roman" w:hAnsi="Times New Roman" w:cs="Times New Roman"/>
        <w:sz w:val="24"/>
        <w:szCs w:val="24"/>
      </w:rPr>
      <w:fldChar w:fldCharType="begin"/>
    </w:r>
    <w:r w:rsidRPr="005F6E29">
      <w:rPr>
        <w:rFonts w:ascii="Times New Roman" w:hAnsi="Times New Roman" w:cs="Times New Roman"/>
        <w:sz w:val="24"/>
        <w:szCs w:val="24"/>
      </w:rPr>
      <w:instrText xml:space="preserve"> PAGE   \* MERGEFORMAT </w:instrText>
    </w:r>
    <w:r w:rsidRPr="005F6E29">
      <w:rPr>
        <w:rFonts w:ascii="Times New Roman" w:hAnsi="Times New Roman" w:cs="Times New Roman"/>
        <w:sz w:val="24"/>
        <w:szCs w:val="24"/>
      </w:rPr>
      <w:fldChar w:fldCharType="separate"/>
    </w:r>
    <w:r w:rsidR="00B844E2">
      <w:rPr>
        <w:rFonts w:ascii="Times New Roman" w:hAnsi="Times New Roman" w:cs="Times New Roman"/>
        <w:noProof/>
        <w:sz w:val="24"/>
        <w:szCs w:val="24"/>
      </w:rPr>
      <w:t>1</w:t>
    </w:r>
    <w:r w:rsidRPr="005F6E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A42"/>
    <w:rsid w:val="001D32EC"/>
    <w:rsid w:val="003324E7"/>
    <w:rsid w:val="003C4851"/>
    <w:rsid w:val="00400BDF"/>
    <w:rsid w:val="00531D5D"/>
    <w:rsid w:val="005E2A42"/>
    <w:rsid w:val="005F6E29"/>
    <w:rsid w:val="00933FD5"/>
    <w:rsid w:val="00953E93"/>
    <w:rsid w:val="00AE1A76"/>
    <w:rsid w:val="00B81334"/>
    <w:rsid w:val="00B84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E29"/>
  </w:style>
  <w:style w:type="paragraph" w:styleId="Footer">
    <w:name w:val="footer"/>
    <w:basedOn w:val="Normal"/>
    <w:link w:val="FooterChar"/>
    <w:uiPriority w:val="99"/>
    <w:unhideWhenUsed/>
    <w:rsid w:val="005F6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E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E29"/>
  </w:style>
  <w:style w:type="paragraph" w:styleId="Footer">
    <w:name w:val="footer"/>
    <w:basedOn w:val="Normal"/>
    <w:link w:val="FooterChar"/>
    <w:uiPriority w:val="99"/>
    <w:unhideWhenUsed/>
    <w:rsid w:val="005F6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425227">
      <w:bodyDiv w:val="1"/>
      <w:marLeft w:val="0"/>
      <w:marRight w:val="0"/>
      <w:marTop w:val="0"/>
      <w:marBottom w:val="0"/>
      <w:divBdr>
        <w:top w:val="none" w:sz="0" w:space="0" w:color="auto"/>
        <w:left w:val="none" w:sz="0" w:space="0" w:color="auto"/>
        <w:bottom w:val="none" w:sz="0" w:space="0" w:color="auto"/>
        <w:right w:val="none" w:sz="0" w:space="0" w:color="auto"/>
      </w:divBdr>
      <w:divsChild>
        <w:div w:id="305354106">
          <w:marLeft w:val="0"/>
          <w:marRight w:val="0"/>
          <w:marTop w:val="0"/>
          <w:marBottom w:val="300"/>
          <w:divBdr>
            <w:top w:val="none" w:sz="0" w:space="0" w:color="auto"/>
            <w:left w:val="none" w:sz="0" w:space="0" w:color="auto"/>
            <w:bottom w:val="none" w:sz="0" w:space="0" w:color="auto"/>
            <w:right w:val="none" w:sz="0" w:space="0" w:color="auto"/>
          </w:divBdr>
          <w:divsChild>
            <w:div w:id="1729455982">
              <w:marLeft w:val="0"/>
              <w:marRight w:val="0"/>
              <w:marTop w:val="0"/>
              <w:marBottom w:val="0"/>
              <w:divBdr>
                <w:top w:val="none" w:sz="0" w:space="0" w:color="auto"/>
                <w:left w:val="none" w:sz="0" w:space="0" w:color="auto"/>
                <w:bottom w:val="none" w:sz="0" w:space="0" w:color="auto"/>
                <w:right w:val="none" w:sz="0" w:space="0" w:color="auto"/>
              </w:divBdr>
            </w:div>
          </w:divsChild>
        </w:div>
        <w:div w:id="1270971553">
          <w:marLeft w:val="0"/>
          <w:marRight w:val="0"/>
          <w:marTop w:val="0"/>
          <w:marBottom w:val="225"/>
          <w:divBdr>
            <w:top w:val="none" w:sz="0" w:space="0" w:color="auto"/>
            <w:left w:val="none" w:sz="0" w:space="0" w:color="auto"/>
            <w:bottom w:val="none" w:sz="0" w:space="0" w:color="auto"/>
            <w:right w:val="none" w:sz="0" w:space="0" w:color="auto"/>
          </w:divBdr>
          <w:divsChild>
            <w:div w:id="14224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2020-10-26T18:48:00Z</dcterms:created>
  <dcterms:modified xsi:type="dcterms:W3CDTF">2020-10-26T18:48:00Z</dcterms:modified>
</cp:coreProperties>
</file>